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47" w:rsidRPr="00CE5B42" w:rsidRDefault="00862D37" w:rsidP="005827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DC3047" w:rsidRPr="00CE5B42">
        <w:rPr>
          <w:rFonts w:ascii="Times New Roman" w:eastAsia="Times New Roman" w:hAnsi="Times New Roman" w:cs="Times New Roman"/>
          <w:b/>
          <w:bCs/>
          <w:lang w:eastAsia="ru-RU"/>
        </w:rPr>
        <w:t>Утвер</w:t>
      </w: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>ждаю _________</w:t>
      </w:r>
      <w:r w:rsidR="00CE5B42">
        <w:rPr>
          <w:rFonts w:ascii="Times New Roman" w:eastAsia="Times New Roman" w:hAnsi="Times New Roman" w:cs="Times New Roman"/>
          <w:b/>
          <w:bCs/>
          <w:lang w:eastAsia="ru-RU"/>
        </w:rPr>
        <w:t>______________</w:t>
      </w: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>_</w:t>
      </w:r>
    </w:p>
    <w:p w:rsidR="00862D37" w:rsidRPr="00CE5B42" w:rsidRDefault="00DC3047" w:rsidP="005827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582727" w:rsidRPr="00CE5B42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862D37" w:rsidRPr="00CE5B42">
        <w:rPr>
          <w:rFonts w:ascii="Times New Roman" w:eastAsia="Times New Roman" w:hAnsi="Times New Roman" w:cs="Times New Roman"/>
          <w:b/>
          <w:bCs/>
          <w:lang w:eastAsia="ru-RU"/>
        </w:rPr>
        <w:t xml:space="preserve"> д</w:t>
      </w: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>иректор О</w:t>
      </w:r>
      <w:r w:rsidR="0091447F" w:rsidRPr="00CE5B42">
        <w:rPr>
          <w:rFonts w:ascii="Times New Roman" w:eastAsia="Times New Roman" w:hAnsi="Times New Roman" w:cs="Times New Roman"/>
          <w:b/>
          <w:bCs/>
          <w:lang w:eastAsia="ru-RU"/>
        </w:rPr>
        <w:t>ОО «КСТ</w:t>
      </w:r>
      <w:r w:rsidR="00862D37" w:rsidRPr="00CE5B42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582727" w:rsidRPr="00CE5B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582727" w:rsidRPr="00CE5B42">
        <w:rPr>
          <w:rFonts w:ascii="Times New Roman" w:eastAsia="Times New Roman" w:hAnsi="Times New Roman" w:cs="Times New Roman"/>
          <w:b/>
          <w:bCs/>
          <w:lang w:eastAsia="ru-RU"/>
        </w:rPr>
        <w:t>В.А.Рыбкис</w:t>
      </w:r>
      <w:proofErr w:type="spellEnd"/>
    </w:p>
    <w:p w:rsidR="00DC3047" w:rsidRPr="00CE5B42" w:rsidRDefault="00AF66F8" w:rsidP="005827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«01» сентября 2023</w:t>
      </w:r>
      <w:r w:rsidR="00582727" w:rsidRPr="00CE5B42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DC3047" w:rsidRPr="00CE5B42" w:rsidRDefault="00DC3047" w:rsidP="00496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6F20" w:rsidRPr="00CE5B42" w:rsidRDefault="00026F20" w:rsidP="00026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>П О Л О Ж Е Н И Е</w:t>
      </w: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br/>
        <w:t>об оказан</w:t>
      </w:r>
      <w:r w:rsidR="00582727" w:rsidRPr="00CE5B42">
        <w:rPr>
          <w:rFonts w:ascii="Times New Roman" w:eastAsia="Times New Roman" w:hAnsi="Times New Roman" w:cs="Times New Roman"/>
          <w:b/>
          <w:bCs/>
          <w:lang w:eastAsia="ru-RU"/>
        </w:rPr>
        <w:t>ии платных медицинских услуг</w:t>
      </w:r>
      <w:r w:rsidR="00582727" w:rsidRPr="00CE5B42">
        <w:rPr>
          <w:rFonts w:ascii="Times New Roman" w:eastAsia="Times New Roman" w:hAnsi="Times New Roman" w:cs="Times New Roman"/>
          <w:b/>
          <w:bCs/>
          <w:lang w:eastAsia="ru-RU"/>
        </w:rPr>
        <w:br/>
        <w:t>общества с ограниченной ответственностью</w:t>
      </w: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 xml:space="preserve"> «Клиника Современных Технологий»</w:t>
      </w:r>
      <w:r w:rsidR="00DC3047" w:rsidRPr="00CE5B42">
        <w:rPr>
          <w:rFonts w:ascii="Times New Roman" w:eastAsia="Times New Roman" w:hAnsi="Times New Roman" w:cs="Times New Roman"/>
          <w:b/>
          <w:bCs/>
          <w:lang w:eastAsia="ru-RU"/>
        </w:rPr>
        <w:t xml:space="preserve"> далее Клиника </w:t>
      </w:r>
    </w:p>
    <w:p w:rsidR="00026F20" w:rsidRPr="00CE5B42" w:rsidRDefault="00026F20" w:rsidP="005827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5B42">
        <w:rPr>
          <w:rFonts w:ascii="Times New Roman" w:eastAsia="Times New Roman" w:hAnsi="Times New Roman" w:cs="Times New Roman"/>
          <w:b/>
          <w:bCs/>
          <w:lang w:eastAsia="ru-RU"/>
        </w:rPr>
        <w:t>1.Общие положения</w:t>
      </w:r>
    </w:p>
    <w:p w:rsidR="002074FD" w:rsidRDefault="00026F20" w:rsidP="0049643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Основами законодательства Российской Федерации «Об охране здоровья граждан» от 22 июля 1993 года, Правилами предоставления платных медицинских услуг населению медицинскими учреждениям, утвержденными постановлением Правительства Российской Федер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207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Налоговым кодексом Российской Федерации, номенклатурой работ и услуг по оказанию соответствующей медицинской помощи, ут</w:t>
      </w:r>
      <w:r w:rsidR="00582727" w:rsidRPr="0020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вержденной </w:t>
      </w:r>
      <w:r w:rsidRPr="002074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2074FD" w:rsidRDefault="00026F20" w:rsidP="0049643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медицинские услуги – это медицинские услуги, оказываемые медицинскими учреждениями пациентам за счет средств граждан, </w:t>
      </w:r>
      <w:r w:rsidR="0049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</w:t>
      </w:r>
      <w:r w:rsidRPr="0020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</w:t>
      </w:r>
      <w:r w:rsidR="0049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предприятий, обществ с ограниченной ответственностью, юридических лиц, </w:t>
      </w:r>
      <w:r w:rsidRPr="00207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добровольного медицинского страхования и иных источников, предусмотренных законодательством.</w:t>
      </w:r>
    </w:p>
    <w:p w:rsidR="002074FD" w:rsidRPr="008C558E" w:rsidRDefault="00026F20" w:rsidP="0049643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Положению платные медицинские услуги </w:t>
      </w:r>
      <w:r w:rsidR="00582727"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первичной, в том числе </w:t>
      </w: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доврачебной,</w:t>
      </w:r>
      <w:r w:rsidR="00582727"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врачебной и специалированной медико-санитарной помощи </w:t>
      </w:r>
      <w:r w:rsidR="004827CB"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и выполняются:</w:t>
      </w:r>
    </w:p>
    <w:p w:rsidR="002074FD" w:rsidRPr="008C558E" w:rsidRDefault="004827CB" w:rsidP="00496438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 доврачебной медико-санитарной помощи в амбулаторных условиях по: </w:t>
      </w:r>
      <w:r w:rsidR="00AF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 w:rsidR="008C558E"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практике, сестринскому делу, функциональной диагностике. </w:t>
      </w:r>
    </w:p>
    <w:p w:rsidR="002074FD" w:rsidRPr="008C558E" w:rsidRDefault="004827CB" w:rsidP="00496438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врачебной медико-санитарной помощи в амбулаторных условиях по:</w:t>
      </w:r>
      <w:r w:rsidR="008C558E"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врачебной практике (семейной медицине), терапии;</w:t>
      </w:r>
    </w:p>
    <w:p w:rsidR="002074FD" w:rsidRPr="008C558E" w:rsidRDefault="004827CB" w:rsidP="00496438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врачебной медико-санитарной помощи в условиях дневного стационара условиях по: организации здравоохранения и общественному здоровью, терапии;</w:t>
      </w:r>
    </w:p>
    <w:p w:rsidR="002074FD" w:rsidRPr="008C558E" w:rsidRDefault="004827CB" w:rsidP="00496438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аллергологии и иммунологии, гастроэнтерологии, гематологии, дерматовенерологии, </w:t>
      </w:r>
      <w:r w:rsidR="008C558E"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онкологии, детской хирургии, кардиологии</w:t>
      </w: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неврологии, онкологии, организации здравоохранения и общественному здоровью, пульмонологии, </w:t>
      </w:r>
      <w:r w:rsidR="002074FD"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диагностике, урологии, функциональной диагностике, хирургии, эндокрино</w:t>
      </w:r>
      <w:r w:rsidR="008C558E"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</w:t>
      </w:r>
      <w:r w:rsidR="002074FD"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4FD" w:rsidRPr="008C558E" w:rsidRDefault="002074FD" w:rsidP="00496438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</w:t>
      </w:r>
      <w:r w:rsidR="00AF6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прерывания беременности).</w:t>
      </w:r>
    </w:p>
    <w:p w:rsidR="002074FD" w:rsidRPr="008C558E" w:rsidRDefault="002074FD" w:rsidP="0049643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Положению платные медицинские услуги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2074FD" w:rsidRPr="008C558E" w:rsidRDefault="002074FD" w:rsidP="00496438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медицинских экспертиз по: экспертизе временной нетрудоспособности.</w:t>
      </w:r>
    </w:p>
    <w:p w:rsidR="00B43D81" w:rsidRPr="00CE5B42" w:rsidRDefault="00026F20" w:rsidP="0049643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платных медицинских услуг населению осуществляется </w:t>
      </w:r>
      <w:r w:rsidR="00582727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на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медицинской деятельности</w:t>
      </w:r>
      <w:r w:rsidR="00AF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ЛО41-01189-27/00327533</w:t>
      </w:r>
      <w:r w:rsid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29.08.2018</w:t>
      </w:r>
      <w:r w:rsidR="00582727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г выданной министерством здравоохранения Хабаровского края бессрочно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D81" w:rsidRPr="00CE5B42" w:rsidRDefault="00496438" w:rsidP="00026F2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 предоставляются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вмешательств.</w:t>
      </w:r>
    </w:p>
    <w:p w:rsidR="00B43D81" w:rsidRPr="00CE5B42" w:rsidRDefault="00026F20" w:rsidP="00B43D8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 для оказания платных медицинских услуг является:</w:t>
      </w:r>
    </w:p>
    <w:p w:rsidR="00B43D81" w:rsidRPr="00CE5B42" w:rsidRDefault="00591C39" w:rsidP="00B43D81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юридических и(или) физических</w:t>
      </w:r>
      <w:r w:rsidR="00496438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медицинских услуг</w:t>
      </w:r>
      <w:r w:rsidR="00B43D81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D81" w:rsidRPr="00CE5B42" w:rsidRDefault="00591C39" w:rsidP="00B43D81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556201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 страховых компаний, работающих в системе добровольного</w:t>
      </w:r>
      <w:r w:rsidR="00556201" w:rsidRPr="00CE5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556201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страхования (ДМС)</w:t>
      </w:r>
      <w:r w:rsidR="00B43D81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D81" w:rsidRPr="00CE5B42" w:rsidRDefault="00591C39" w:rsidP="00556201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556201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496438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государств</w:t>
      </w:r>
    </w:p>
    <w:p w:rsidR="00B43D81" w:rsidRPr="00CE5B42" w:rsidRDefault="00556201" w:rsidP="0055620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</w:t>
      </w:r>
      <w:r w:rsidR="00026F20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деятельность по оказанию платных медицинских услуг, предусмотренную Основами законодательства Российской Федерации «Об охране здоровья граждан» и другими действующими нормативными актами.</w:t>
      </w:r>
    </w:p>
    <w:p w:rsidR="00B43D81" w:rsidRPr="00CE5B42" w:rsidRDefault="00556201" w:rsidP="0055620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</w:t>
      </w:r>
      <w:r w:rsidR="00026F20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расходует средства, полученные от оказания платных медицинских услуг в соответствии со сметой доходов и расходов, утвержденной в установленном порядке.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Клиника </w:t>
      </w:r>
      <w:r w:rsidR="00026F20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утвержденной сметы доходов и расходов самостоятельна в расходовании средств, полученных за счет оказания платных медицинских услуг.</w:t>
      </w:r>
    </w:p>
    <w:p w:rsidR="00026F20" w:rsidRPr="00CE5B42" w:rsidRDefault="00026F20" w:rsidP="0055620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по оказанию платных медицинских услуг осуществляет директор Клиник</w:t>
      </w:r>
      <w:r w:rsidR="00556201"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026F20" w:rsidRPr="00B43D81" w:rsidRDefault="00026F20" w:rsidP="00026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оказания услуг</w:t>
      </w:r>
    </w:p>
    <w:p w:rsidR="00026F20" w:rsidRDefault="00026F20" w:rsidP="00591C3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со страховыми компаниями, работающими в системе ДМС,</w:t>
      </w:r>
      <w:r w:rsidRPr="00591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юридическими и физическими лицами определяются договорами на предоставление платных медицинских услуг. Договор регламентирует условия, порядок и сроки предоставления медицинской </w:t>
      </w:r>
      <w:r w:rsidR="00556201"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в подразделениях Клиники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оплату, права, обязанности и ответственность сторон.</w:t>
      </w:r>
    </w:p>
    <w:p w:rsidR="00591C39" w:rsidRDefault="00591C39" w:rsidP="00591C39">
      <w:pPr>
        <w:pStyle w:val="a5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потре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бителю и (или) заказчику 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доступной форме информация о платных медицинских услугах, содержащая следующие сведения:</w:t>
      </w:r>
    </w:p>
    <w:p w:rsidR="00591C39" w:rsidRDefault="00591C39" w:rsidP="00591C39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оказания медицинской помощи и стандарты медицинской помощи, применяемые при предоставлении платных медицинских услуг;</w:t>
      </w:r>
    </w:p>
    <w:p w:rsidR="00591C39" w:rsidRDefault="00591C39" w:rsidP="00591C39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591C39" w:rsidRDefault="00591C39" w:rsidP="00591C39">
      <w:pPr>
        <w:pStyle w:val="a5"/>
        <w:shd w:val="clear" w:color="auto" w:fill="FFFFFF"/>
        <w:spacing w:before="100" w:beforeAutospacing="1" w:after="100" w:afterAutospacing="1" w:line="240" w:lineRule="auto"/>
        <w:jc w:val="both"/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  <w:r w:rsidRPr="00591C39">
        <w:t xml:space="preserve"> </w:t>
      </w:r>
    </w:p>
    <w:p w:rsidR="00591C39" w:rsidRDefault="00591C39" w:rsidP="00591C39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сведения, относящиеся к предмету договора.</w:t>
      </w:r>
    </w:p>
    <w:p w:rsidR="00591C39" w:rsidRDefault="00591C39" w:rsidP="00591C3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заключения договора потребит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(заказчик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уведомляется 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несоблюдение указаний (рекомендаций) медицинского работника, предоставляю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платную медицинскую услугу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591C39" w:rsidRDefault="00591C39" w:rsidP="00591C3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об оказании платной медицинской услуги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электронном виде с применением усиленной квалификационной электронной </w:t>
      </w:r>
      <w:r w:rsid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F830CC" w:rsidRPr="00F830CC" w:rsidRDefault="00F830CC" w:rsidP="00F830C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оказании платн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медицинской услуги содержит</w:t>
      </w: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66F8" w:rsidRDefault="00F830CC" w:rsidP="00AF2E6F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сведения об исполнителе:</w:t>
      </w:r>
      <w:r w:rsid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0CC" w:rsidRPr="00AF2E6F" w:rsidRDefault="00F830CC" w:rsidP="00AF2E6F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фирменное наименование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 w:rsid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F830CC" w:rsidRPr="00AF2E6F" w:rsidRDefault="00F830CC" w:rsidP="00AF2E6F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</w:t>
      </w:r>
      <w:r w:rsidR="00AF66F8">
        <w:rPr>
          <w:rFonts w:ascii="Times New Roman" w:eastAsia="Times New Roman" w:hAnsi="Times New Roman" w:cs="Times New Roman"/>
          <w:sz w:val="24"/>
          <w:szCs w:val="24"/>
          <w:lang w:eastAsia="ru-RU"/>
        </w:rPr>
        <w:t>ию, имя и отчество (при наличии</w:t>
      </w: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адрес места жительства и телефон потребителя (законного представителя потребителя);</w:t>
      </w:r>
      <w:r w:rsid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 (если имеется), адрес места жительства и телефон заказчика - физического лица;</w:t>
      </w:r>
      <w:r w:rsid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места нахождения заказчика - юридического лица;</w:t>
      </w:r>
    </w:p>
    <w:p w:rsidR="00F830CC" w:rsidRPr="00F830CC" w:rsidRDefault="00F830CC" w:rsidP="00F830C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конкретный перечень платных медицинских услуг, предоставляемых в соответствии с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Приложением к договору</w:t>
      </w: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0CC" w:rsidRPr="00F830CC" w:rsidRDefault="00F830CC" w:rsidP="00F830C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стоимость платных медицинских услуг, сроки и порядок их оплаты;</w:t>
      </w:r>
    </w:p>
    <w:p w:rsidR="00F830CC" w:rsidRPr="00F830CC" w:rsidRDefault="00F830CC" w:rsidP="00F830C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условия и сроки предоставления платных медицинских услуг;</w:t>
      </w:r>
    </w:p>
    <w:p w:rsidR="00F830CC" w:rsidRPr="00F830CC" w:rsidRDefault="00F830CC" w:rsidP="00F830C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F830CC" w:rsidRPr="00F830CC" w:rsidRDefault="00F830CC" w:rsidP="00F830C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ответственность сторон за невыполнение условий договора;</w:t>
      </w:r>
    </w:p>
    <w:p w:rsidR="00F830CC" w:rsidRPr="00F830CC" w:rsidRDefault="00F830CC" w:rsidP="00F830C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порядок изменения и расторжения договора;</w:t>
      </w:r>
    </w:p>
    <w:p w:rsidR="00F830CC" w:rsidRDefault="00F830CC" w:rsidP="00F830C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C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иные условия, определяемые по соглашению сторон.</w:t>
      </w:r>
    </w:p>
    <w:p w:rsidR="00AF2E6F" w:rsidRPr="00AF2E6F" w:rsidRDefault="00AF2E6F" w:rsidP="00AF2E6F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</w:t>
      </w: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договора составляется с применением шрифта</w:t>
      </w: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(кегль) которого составляет не менее 14 пунктов.</w:t>
      </w:r>
    </w:p>
    <w:p w:rsidR="00AF2E6F" w:rsidRDefault="00AF2E6F" w:rsidP="00AF2E6F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хранения исполнителем договора об оказании платных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услуг – 3 года</w:t>
      </w:r>
      <w:r w:rsidRPr="00AF2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F6416E" w:rsidRP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(заказчик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информируется об этом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письменного согласия потребителя (заказчика), оформленного в виде дополнительного соглашения к договору, либо нового договора с указанием конкретных медицинских услуг и их стоимости, дополнительные медицинские услуги на возмездной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оказываются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потребителя после заключения договора от получения медицинских услуг договор расторгается,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F6416E" w:rsidRP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исполнения договора об оказании платных медицинских услуг потребителю (законному представителю потребителя) выдаются медицинские документы (копии 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 Указанная информация предоставляется потребителю бесплатно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выдается лично или на электронную почту, указанную при заключении договора об оказании платных медицинских услуг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C39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A71" w:rsidRDefault="000130DD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книга</w:t>
      </w:r>
      <w:r w:rsidR="00376A71"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отзывов и предложений, которая предоставляется потребителю по его требованию. При заключении договора дистанционным способом ссылка на электронную книгу отзывов и предложений (или аналогичный сервис, позволяющий оставить отзыв о качестве и безопасност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предоставляемых услуг) </w:t>
      </w:r>
      <w:r w:rsidR="00376A71"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доводиться до сведения потребителей таким способом, чтобы не вызвать у потребителя затруднений в ее поиске.</w:t>
      </w:r>
    </w:p>
    <w:p w:rsidR="00376A71" w:rsidRPr="00376A71" w:rsidRDefault="00376A71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вправе подать претензию исполнителю в порядке, установленном исполнителем, либо изложить претензию в книге отзывов и предложений.</w:t>
      </w:r>
    </w:p>
    <w:p w:rsidR="00376A71" w:rsidRPr="00376A71" w:rsidRDefault="00376A71" w:rsidP="00376A7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претензии потребителя ответ в отношении заявленных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отправляется в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установленные для удовлетворения требований потребителя Законом Российской Федерации «О защите прав потребителей», а при их отсутствии – в десятидневный срок со дня получения претензии. </w:t>
      </w:r>
    </w:p>
    <w:p w:rsidR="00376A71" w:rsidRPr="00376A71" w:rsidRDefault="00376A71" w:rsidP="00376A7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направляется по адресу электронной почты, указанному потребителем в претензии, а при его отсутствии – заказным письмом с уведомлением о вручении либо иным способом, который позволяет зафиксировать факт направления ответа и его получения потребителем.</w:t>
      </w:r>
    </w:p>
    <w:p w:rsid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Платная медицинская услуга предоставляется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3E4DDA" w:rsidRDefault="003E4DDA" w:rsidP="003E4DDA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Информированное добровольное согласие оформляется в виде документа на бумажном носителе по форме, предусмотренной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(заказчиком) (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одним из родителей или иным законным представителем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медицинским работником </w:t>
      </w:r>
      <w:r w:rsidRPr="003E4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в форме электронного документа, подписанного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(заказчиком) (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одним из родителей или иным законным представителем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CE5B42" w:rsidRDefault="00CE5B42" w:rsidP="00CE5B42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медицинского вмешательства в отношении одного или нескольких </w:t>
      </w:r>
      <w:r w:rsid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медицинских вмешательств,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(заказчику)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 родителей или иному законному представителю лица</w:t>
      </w:r>
      <w:r w:rsid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</w:p>
    <w:p w:rsidR="003E4DDA" w:rsidRDefault="003E4DDA" w:rsidP="003E4DDA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медицинского вмешательства оформляется в виде документа на бумажном носителе по форме, предусмотренной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(заказчиком) (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одним из родителей или иным законным представителем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медицинским работником </w:t>
      </w:r>
      <w:r w:rsidRPr="003E4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в форме электронного документа, подписанного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(заказчиком (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одним из родителей или иным законным представителем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4D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усиленной квалифицированной электронной подписи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оказании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медицинских услуг соблюдаются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F6416E" w:rsidRDefault="00F6416E" w:rsidP="00F6416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оказание медицинских услуг может быть заключен посредством использования информационно-телекоммуникационной сети «Интернет» на основании ознакомления потребителя с предложенным исполнителем описанием медицинской услуги (дистанционный способ).</w:t>
      </w:r>
    </w:p>
    <w:p w:rsidR="00F6416E" w:rsidRDefault="00F6416E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дистанционным способом потребителю 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ознакомитьс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информацией о фирменном наименовании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клиники, 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режиме </w:t>
      </w:r>
      <w:r w:rsidRPr="00F64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идентификационном номере налогоплательщика, с информацией об оказываемой услуге (выполняемой работе), предусмотренной статьей 10 Закона Российской Федерации «О защите прав потребителя», способах оплаты услуги (работы), а также адресе электронной почты и адресе, по которому принимаются претензии потребителей, номерах телефонов исполнителя.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информация размещена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главной странице сайта 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- 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A71" w:rsidRPr="0037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kst27.ru</w:t>
      </w:r>
      <w:r w:rsidR="00376A71"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376A71" w:rsidRPr="00376A71" w:rsidRDefault="00376A71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потребителем считается заключенным с момента оформления потребителем соответствующей заявки (акцепта), очевидно свидетельствующей о согласии потребителя на заключение 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получения акцепта все условия договора остаются неизменными и не должны корректироваться исполнителем в ущерб правам и законным интересам потребителя.</w:t>
      </w:r>
    </w:p>
    <w:p w:rsidR="00376A71" w:rsidRDefault="00376A71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потребителю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подтверждение заключения 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овора. Указанное подтверждение содержит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договора или иной способ идентификации договора, который позволяет потребителю получить информацию о заключенном договоре оказания платных медицинских услуг и его условиях.</w:t>
      </w:r>
    </w:p>
    <w:p w:rsidR="00376A71" w:rsidRDefault="00376A71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потребителя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если необходимость такой идентификации предусмотрена законодательством Российской Федерации.</w:t>
      </w:r>
    </w:p>
    <w:p w:rsidR="00376A71" w:rsidRDefault="00376A71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об оказании платных медицинских услуг дистанционным способом отказ потребителя от исполнения договора может быть совершен способом, используемым при его заключении.</w:t>
      </w:r>
    </w:p>
    <w:p w:rsidR="00376A71" w:rsidRDefault="00376A71" w:rsidP="00376A7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вправе направить претензию в любой форме и любым способом.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претензии потребителя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том числе </w:t>
      </w:r>
      <w:r w:rsidRPr="00376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дистанционным способом.</w:t>
      </w:r>
    </w:p>
    <w:p w:rsidR="000130DD" w:rsidRDefault="00026F20" w:rsidP="0055620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платной медици</w:t>
      </w:r>
      <w:r w:rsid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нской помощи населению Клиника 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высококвалифицированного медицинского персонала, а также других работник</w:t>
      </w:r>
      <w:r w:rsid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осуществляющих деятельность клиники </w:t>
      </w:r>
      <w:r w:rsidRP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платных медицинских услуг населению.</w:t>
      </w:r>
      <w:r w:rsidR="0059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30DD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медицинских работниках, участвующих </w:t>
      </w:r>
      <w:r w:rsidR="000130DD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предоставлении платных медицинских услуг, об уровне их профессиональ</w:t>
      </w:r>
      <w:r w:rsid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и квалификации размещена на информационном стенде клиники.</w:t>
      </w:r>
    </w:p>
    <w:p w:rsidR="00026F20" w:rsidRDefault="00F6416E" w:rsidP="00556201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</w:t>
      </w:r>
      <w:r w:rsidR="00556201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тарифы на оказание платных медицинских услуг в соответствии с законодательством РФ, исходя из затрат, расчетной стоимости, конъюнктуры и потребности рынка.</w:t>
      </w:r>
    </w:p>
    <w:p w:rsidR="000130DD" w:rsidRPr="000130DD" w:rsidRDefault="000130DD" w:rsidP="000130D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сайте медицинской организации в информационно-телекоммуникационной сети "Интернет" и на информационных стендах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дополнительная информация 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платным медицинским услугам: образцы договоров об оказании услуг;</w:t>
      </w:r>
      <w:r w:rsidRPr="000130DD">
        <w:rPr>
          <w:rFonts w:ascii="Times New Roman" w:hAnsi="Times New Roman" w:cs="Times New Roman"/>
          <w:sz w:val="24"/>
          <w:szCs w:val="24"/>
        </w:rPr>
        <w:t xml:space="preserve"> указание на обозначение стандартов (при наличии), в соответствии с которыми оказываются медицинские услуги; 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обозначение стандартов (при наличии), в соответствии с которыми оказываются медицинские услуги;</w:t>
      </w:r>
    </w:p>
    <w:p w:rsidR="00026F20" w:rsidRPr="00B43D81" w:rsidRDefault="00026F20" w:rsidP="00026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оплаты</w:t>
      </w:r>
    </w:p>
    <w:p w:rsidR="000130DD" w:rsidRDefault="00026F20" w:rsidP="00556201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оказанные медицинские услуги производится страховыми компаниями, работающими в системе ДМС, юридическими и физическими лицами на основании и условиях, определенных в договорах на предоставление медицинских услуг, в соответствии с утвержденными в установленном порядке ценами и тарифами.</w:t>
      </w:r>
    </w:p>
    <w:p w:rsidR="000130DD" w:rsidRDefault="00026F20" w:rsidP="0055620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за оказанные медицинские услуги могут быть произведены как наличными, так и безналичными денежными средств</w:t>
      </w:r>
      <w:r w:rsidR="00556201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через кредитные учреждения 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</w:t>
      </w:r>
      <w:r w:rsid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счет, указанный в договоре.</w:t>
      </w:r>
    </w:p>
    <w:p w:rsidR="00026F20" w:rsidRPr="000130DD" w:rsidRDefault="00026F20" w:rsidP="0055620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каким – либо при</w:t>
      </w:r>
      <w:r w:rsidR="00556201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чинам, не зависящим от Клиники </w:t>
      </w:r>
      <w:r w:rsidR="000130DD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медицинской помощи (полностью или частично), неиспользованный остаток внесенных денежных средс</w:t>
      </w:r>
      <w:r w:rsidR="00556201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тв, подлежит возврату клиникой 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указанный контрагентом счет в безналичной форме. </w:t>
      </w:r>
    </w:p>
    <w:p w:rsidR="00026F20" w:rsidRPr="00CE5B42" w:rsidRDefault="00026F20" w:rsidP="00026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Расходы, связанные с осуществлением деятельности по оказанию платных медицинских услуг, и другие материальные расходы</w:t>
      </w:r>
    </w:p>
    <w:p w:rsidR="00026F20" w:rsidRPr="000130DD" w:rsidRDefault="00556201" w:rsidP="00556201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средства, полученные Клиникой 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оказания платных медицинских услуг, расходуются на обоснованные и документально подтвержденные затраты, связанные с реализацией оказания платных медицинских услуг, на внереализационные расходы в порядке, установленном действу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 законодательством, Уставом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актами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Клиники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принятыми в установленном порядке.</w:t>
      </w:r>
      <w:r w:rsidR="000130DD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обоснованными расходами понимаются экономически оправданные затраты, оценка которых выражена в денежной форме.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или документами, косвенно подтверждающими произведенные расходы</w:t>
      </w: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 признаются любые затраты при условии, что они произведены для осуществления деятельности, направленной на получение дохода.</w:t>
      </w:r>
      <w:r w:rsid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F20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прибыли, как разницы между доход</w:t>
      </w: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и осуществленными Клиникой </w:t>
      </w:r>
      <w:r w:rsidR="00026F20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 при осуществлении указанной в настоящем Положении деятельности, средства, полученные после уплаты налога на прибыль, направляются на осуществление платежей и расходов, которые в соответствии с действующим законодательством, в т.ч. Налоговым кодексом РФ, не могут быть приняты к уменьшению налогооблагаемой базы при расчете налога на прибыль.</w:t>
      </w:r>
    </w:p>
    <w:p w:rsidR="00026F20" w:rsidRPr="00CE5B42" w:rsidRDefault="000130DD" w:rsidP="00026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026F20" w:rsidRPr="00CE5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оплату труда</w:t>
      </w:r>
    </w:p>
    <w:p w:rsidR="000130DD" w:rsidRDefault="00DC3047" w:rsidP="00026F2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Клиника 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определяет направления и порядок использования полученных в результате оказания платных медицинских услуг средств, включая любые начисления работникам, доплаты, надбавки компенсационного и стимулирующего характера, в т.ч. единовременные выплаты и другие меры материального стимулирования, а также размеры окладов (ставок) всех категорий работников, а также расходы, связанные с содержанием работников, предусмотренные нормами законодательства Российской Федерации, трудовыми договорами</w:t>
      </w:r>
      <w:r w:rsidR="00556201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D81" w:rsidRDefault="00B43D81" w:rsidP="004F44EE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надбавки 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стимулирующего характера </w:t>
      </w:r>
      <w:r w:rsidR="00026F20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осуществление деятельности по оказанию платных медицинских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твердой сумме, так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556201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конкретной </w:t>
      </w:r>
      <w:r w:rsidR="00556201" w:rsidRPr="00013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оказанной медицинской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F20" w:rsidRPr="00B43D81" w:rsidRDefault="00026F20" w:rsidP="004F44EE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для определения размера надбавки 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стимулирующего характера </w:t>
      </w: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4F44EE" w:rsidRPr="004F44EE" w:rsidRDefault="00026F20" w:rsidP="004F44E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напряженность работы;</w:t>
      </w:r>
    </w:p>
    <w:p w:rsidR="00026F20" w:rsidRPr="004F44EE" w:rsidRDefault="00026F20" w:rsidP="004F44E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r w:rsidR="004F44EE" w:rsidRPr="004F4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медицинской помощи пациентам</w:t>
      </w:r>
      <w:r w:rsid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(отсутствие жалоб)</w:t>
      </w:r>
      <w:r w:rsidR="004F44EE" w:rsidRPr="004F44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44EE" w:rsidRPr="004F44EE" w:rsidRDefault="004F44EE" w:rsidP="004F44E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медицинского работника;</w:t>
      </w:r>
    </w:p>
    <w:p w:rsidR="00026F20" w:rsidRPr="00B43D81" w:rsidRDefault="00026F20" w:rsidP="00B43D8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Выплаты, осуществляемые за счет средств, полученных от оказания платных медицинских услуг, производятся при условии участия работник</w:t>
      </w:r>
      <w:r w:rsidR="00DC3047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данной деятельности Клиники </w:t>
      </w: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оформляются:</w:t>
      </w:r>
      <w:r w:rsidR="004F44EE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ежемесячного издания приказа</w:t>
      </w:r>
      <w:r w:rsidR="004F44EE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F20" w:rsidRPr="00B43D81" w:rsidRDefault="00B43D81" w:rsidP="00026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26F20" w:rsidRPr="00B43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026F20" w:rsidRDefault="00026F20" w:rsidP="00B43D81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клиники и пересматривается в случае изменения </w:t>
      </w:r>
      <w:r w:rsid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</w:t>
      </w:r>
      <w:r w:rsid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</w:t>
      </w:r>
      <w:r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E2A3F" w:rsidRDefault="00FE2A3F" w:rsidP="00FE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3F" w:rsidRDefault="00FE2A3F" w:rsidP="00FE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2A3F" w:rsidRPr="00FE2A3F" w:rsidRDefault="00FE2A3F" w:rsidP="00FE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37" w:rsidRPr="00B43D81" w:rsidRDefault="00FE2A3F" w:rsidP="00DC3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М.П</w:t>
      </w:r>
    </w:p>
    <w:p w:rsidR="00026F20" w:rsidRPr="00B43D81" w:rsidRDefault="00FE2A3F" w:rsidP="00DC3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862D37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43D81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862D37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 </w:t>
      </w:r>
      <w:r w:rsidR="00862D37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047" w:rsidRPr="00B4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835" w:rsidRPr="00862D37" w:rsidRDefault="00CC3835">
      <w:pPr>
        <w:rPr>
          <w:rFonts w:ascii="Times New Roman" w:hAnsi="Times New Roman" w:cs="Times New Roman"/>
          <w:sz w:val="24"/>
          <w:szCs w:val="24"/>
        </w:rPr>
      </w:pPr>
    </w:p>
    <w:sectPr w:rsidR="00CC3835" w:rsidRPr="00862D37" w:rsidSect="00CC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1967"/>
    <w:multiLevelType w:val="multilevel"/>
    <w:tmpl w:val="8926F2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E37BE9"/>
    <w:multiLevelType w:val="multilevel"/>
    <w:tmpl w:val="28F6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A215C"/>
    <w:multiLevelType w:val="multilevel"/>
    <w:tmpl w:val="8926F2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8B48BC"/>
    <w:multiLevelType w:val="multilevel"/>
    <w:tmpl w:val="8926F2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18225F"/>
    <w:multiLevelType w:val="multilevel"/>
    <w:tmpl w:val="3482D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5" w15:restartNumberingAfterBreak="0">
    <w:nsid w:val="1F8318A9"/>
    <w:multiLevelType w:val="hybridMultilevel"/>
    <w:tmpl w:val="5EBA6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E05A80"/>
    <w:multiLevelType w:val="multilevel"/>
    <w:tmpl w:val="CC14B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7" w15:restartNumberingAfterBreak="0">
    <w:nsid w:val="3D0F36E4"/>
    <w:multiLevelType w:val="multilevel"/>
    <w:tmpl w:val="ED6498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CE7E16"/>
    <w:multiLevelType w:val="multilevel"/>
    <w:tmpl w:val="0650AF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B4489"/>
    <w:multiLevelType w:val="hybridMultilevel"/>
    <w:tmpl w:val="06B6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5208A"/>
    <w:multiLevelType w:val="hybridMultilevel"/>
    <w:tmpl w:val="0650AF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E23E2"/>
    <w:multiLevelType w:val="multilevel"/>
    <w:tmpl w:val="ED6498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20"/>
    <w:rsid w:val="000130DD"/>
    <w:rsid w:val="00026F20"/>
    <w:rsid w:val="000D6551"/>
    <w:rsid w:val="001234AE"/>
    <w:rsid w:val="002074FD"/>
    <w:rsid w:val="002D038B"/>
    <w:rsid w:val="00372715"/>
    <w:rsid w:val="00376A71"/>
    <w:rsid w:val="003E4DDA"/>
    <w:rsid w:val="004827CB"/>
    <w:rsid w:val="00496438"/>
    <w:rsid w:val="004D1393"/>
    <w:rsid w:val="004F44EE"/>
    <w:rsid w:val="00556201"/>
    <w:rsid w:val="00582727"/>
    <w:rsid w:val="00591C39"/>
    <w:rsid w:val="006B62F2"/>
    <w:rsid w:val="006D36FD"/>
    <w:rsid w:val="00862D37"/>
    <w:rsid w:val="008C558E"/>
    <w:rsid w:val="008F2EA6"/>
    <w:rsid w:val="0091447F"/>
    <w:rsid w:val="00927FF9"/>
    <w:rsid w:val="00AB70E6"/>
    <w:rsid w:val="00AF2E6F"/>
    <w:rsid w:val="00AF66F8"/>
    <w:rsid w:val="00B43D81"/>
    <w:rsid w:val="00C84865"/>
    <w:rsid w:val="00CC3835"/>
    <w:rsid w:val="00CE5B42"/>
    <w:rsid w:val="00DC3047"/>
    <w:rsid w:val="00F6416E"/>
    <w:rsid w:val="00F830CC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A125"/>
  <w15:docId w15:val="{DA6BD14C-5E47-4E84-A1D2-00235826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20"/>
    <w:rPr>
      <w:b/>
      <w:bCs/>
    </w:rPr>
  </w:style>
  <w:style w:type="paragraph" w:styleId="a4">
    <w:name w:val="Normal (Web)"/>
    <w:basedOn w:val="a"/>
    <w:uiPriority w:val="99"/>
    <w:semiHidden/>
    <w:unhideWhenUsed/>
    <w:rsid w:val="0002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F20"/>
  </w:style>
  <w:style w:type="paragraph" w:styleId="a5">
    <w:name w:val="List Paragraph"/>
    <w:basedOn w:val="a"/>
    <w:uiPriority w:val="34"/>
    <w:qFormat/>
    <w:rsid w:val="005827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</dc:creator>
  <cp:keywords/>
  <dc:description/>
  <cp:lastModifiedBy>111</cp:lastModifiedBy>
  <cp:revision>4</cp:revision>
  <cp:lastPrinted>2023-10-12T05:54:00Z</cp:lastPrinted>
  <dcterms:created xsi:type="dcterms:W3CDTF">2023-10-12T04:44:00Z</dcterms:created>
  <dcterms:modified xsi:type="dcterms:W3CDTF">2023-10-12T05:54:00Z</dcterms:modified>
</cp:coreProperties>
</file>